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ab/>
        <w:tab/>
        <w:tab/>
        <w:tab/>
        <w:tab/>
      </w:r>
    </w:p>
    <w:p w:rsidR="00000000" w:rsidDel="00000000" w:rsidP="00000000" w:rsidRDefault="00000000" w:rsidRPr="00000000" w14:paraId="00000005">
      <w:pPr>
        <w:ind w:left="4320" w:firstLine="720"/>
        <w:rPr>
          <w:i w:val="1"/>
          <w:u w:val="single"/>
        </w:rPr>
      </w:pPr>
      <w:bookmarkStart w:colFirst="0" w:colLast="0" w:name="_gjdgxs" w:id="0"/>
      <w:bookmarkEnd w:id="0"/>
      <w:r w:rsidDel="00000000" w:rsidR="00000000" w:rsidRPr="00000000">
        <w:rPr>
          <w:i w:val="1"/>
          <w:rtl w:val="0"/>
        </w:rPr>
        <w:t xml:space="preserve">Please Print</w:t>
        <w:tab/>
        <w:tab/>
        <w:tab/>
        <w:tab/>
        <w:t xml:space="preserve">                      </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pBdr>
          <w:bottom w:color="000000" w:space="1" w:sz="4" w:val="single"/>
        </w:pBdr>
        <w:ind w:left="0" w:firstLine="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ind w:left="0" w:firstLine="0"/>
        <w:rPr>
          <w:b w:val="1"/>
          <w:sz w:val="24"/>
          <w:szCs w:val="24"/>
        </w:rPr>
      </w:pPr>
      <w:r w:rsidDel="00000000" w:rsidR="00000000" w:rsidRPr="00000000">
        <w:rPr>
          <w:b w:val="1"/>
          <w:sz w:val="24"/>
          <w:szCs w:val="24"/>
          <w:rtl w:val="0"/>
        </w:rPr>
        <w:t xml:space="preserve">NBI NAME</w:t>
        <w:tab/>
        <w:tab/>
        <w:tab/>
        <w:tab/>
        <w:tab/>
        <w:tab/>
        <w:tab/>
        <w:tab/>
        <w:t xml:space="preserve">Date</w:t>
        <w:tab/>
        <w:tab/>
        <w:tab/>
        <w:t xml:space="preserve">Time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pBdr>
          <w:top w:color="000000" w:space="1" w:sz="4" w:val="single"/>
        </w:pBdr>
        <w:ind w:left="0" w:firstLine="0"/>
        <w:rPr>
          <w:b w:val="1"/>
          <w:sz w:val="24"/>
          <w:szCs w:val="24"/>
        </w:rPr>
      </w:pPr>
      <w:r w:rsidDel="00000000" w:rsidR="00000000" w:rsidRPr="00000000">
        <w:rPr>
          <w:b w:val="1"/>
          <w:sz w:val="24"/>
          <w:szCs w:val="24"/>
          <w:rtl w:val="0"/>
        </w:rPr>
        <w:t xml:space="preserve">Delegate Making the Motion</w:t>
        <w:tab/>
        <w:tab/>
        <w:tab/>
        <w:tab/>
        <w:tab/>
        <w:tab/>
        <w:t xml:space="preserve">Association Represented</w:t>
      </w:r>
    </w:p>
    <w:p w:rsidR="00000000" w:rsidDel="00000000" w:rsidP="00000000" w:rsidRDefault="00000000" w:rsidRPr="00000000" w14:paraId="0000000D">
      <w:pPr>
        <w:ind w:left="0" w:firstLine="0"/>
        <w:rPr>
          <w:b w:val="1"/>
          <w:sz w:val="24"/>
          <w:szCs w:val="24"/>
        </w:rPr>
      </w:pPr>
      <w:r w:rsidDel="00000000" w:rsidR="00000000" w:rsidRPr="00000000">
        <w:rPr>
          <w:rtl w:val="0"/>
        </w:rPr>
      </w:r>
    </w:p>
    <w:p w:rsidR="00000000" w:rsidDel="00000000" w:rsidP="00000000" w:rsidRDefault="00000000" w:rsidRPr="00000000" w14:paraId="0000000E">
      <w:pPr>
        <w:ind w:left="0" w:firstLine="0"/>
        <w:rPr>
          <w:b w:val="1"/>
          <w:sz w:val="24"/>
          <w:szCs w:val="24"/>
        </w:rPr>
      </w:pPr>
      <w:r w:rsidDel="00000000" w:rsidR="00000000" w:rsidRPr="00000000">
        <w:rPr>
          <w:rtl w:val="0"/>
        </w:rPr>
      </w:r>
    </w:p>
    <w:p w:rsidR="00000000" w:rsidDel="00000000" w:rsidP="00000000" w:rsidRDefault="00000000" w:rsidRPr="00000000" w14:paraId="0000000F">
      <w:pPr>
        <w:pBdr>
          <w:top w:color="000000" w:space="1" w:sz="4" w:val="single"/>
        </w:pBdr>
        <w:ind w:left="0" w:firstLine="0"/>
        <w:rPr>
          <w:b w:val="1"/>
          <w:sz w:val="24"/>
          <w:szCs w:val="24"/>
        </w:rPr>
      </w:pPr>
      <w:r w:rsidDel="00000000" w:rsidR="00000000" w:rsidRPr="00000000">
        <w:rPr>
          <w:b w:val="1"/>
          <w:sz w:val="24"/>
          <w:szCs w:val="24"/>
          <w:rtl w:val="0"/>
        </w:rPr>
        <w:t xml:space="preserve">Delegate Seconding the Motion</w:t>
        <w:tab/>
        <w:tab/>
        <w:tab/>
        <w:tab/>
        <w:tab/>
        <w:t xml:space="preserve">Association Represented</w:t>
      </w:r>
    </w:p>
    <w:p w:rsidR="00000000" w:rsidDel="00000000" w:rsidP="00000000" w:rsidRDefault="00000000" w:rsidRPr="00000000" w14:paraId="00000010">
      <w:pPr>
        <w:pBdr>
          <w:top w:color="000000" w:space="1" w:sz="4" w:val="single"/>
        </w:pBd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1">
      <w:pPr>
        <w:ind w:left="630" w:firstLine="0"/>
        <w:rPr>
          <w:sz w:val="18"/>
          <w:szCs w:val="18"/>
        </w:rPr>
      </w:pPr>
      <w:r w:rsidDel="00000000" w:rsidR="00000000" w:rsidRPr="00000000">
        <w:rPr>
          <w:color w:val="231f20"/>
          <w:sz w:val="18"/>
          <w:szCs w:val="18"/>
          <w:rtl w:val="0"/>
        </w:rPr>
        <w:t xml:space="preserve">According to the </w:t>
      </w:r>
      <w:r w:rsidDel="00000000" w:rsidR="00000000" w:rsidRPr="00000000">
        <w:rPr>
          <w:i w:val="1"/>
          <w:color w:val="231f20"/>
          <w:sz w:val="18"/>
          <w:szCs w:val="18"/>
          <w:rtl w:val="0"/>
        </w:rPr>
        <w:t xml:space="preserve">MTA Standing RULE 6: Order of Business and Debate, Section 13:</w:t>
      </w:r>
      <w:r w:rsidDel="00000000" w:rsidR="00000000" w:rsidRPr="00000000">
        <w:rPr>
          <w:rtl w:val="0"/>
        </w:rPr>
      </w:r>
    </w:p>
    <w:p w:rsidR="00000000" w:rsidDel="00000000" w:rsidP="00000000" w:rsidRDefault="00000000" w:rsidRPr="00000000" w14:paraId="00000012">
      <w:pPr>
        <w:ind w:left="630" w:firstLine="0"/>
        <w:rPr>
          <w:i w:val="1"/>
          <w:color w:val="231f20"/>
          <w:sz w:val="18"/>
          <w:szCs w:val="18"/>
        </w:rPr>
      </w:pPr>
      <w:r w:rsidDel="00000000" w:rsidR="00000000" w:rsidRPr="00000000">
        <w:rPr>
          <w:i w:val="1"/>
          <w:color w:val="231f20"/>
          <w:sz w:val="18"/>
          <w:szCs w:val="18"/>
          <w:rtl w:val="0"/>
        </w:rPr>
        <w:t xml:space="preserve">With the exception of items on the agenda, all substantive motions shall be submitted in writing to the Presiding Officer.</w:t>
      </w:r>
    </w:p>
    <w:p w:rsidR="00000000" w:rsidDel="00000000" w:rsidP="00000000" w:rsidRDefault="00000000" w:rsidRPr="00000000" w14:paraId="00000013">
      <w:pPr>
        <w:ind w:left="0" w:firstLine="0"/>
        <w:rPr>
          <w:i w:val="1"/>
          <w:color w:val="231f20"/>
          <w:sz w:val="18"/>
          <w:szCs w:val="18"/>
        </w:rPr>
      </w:pPr>
      <w:r w:rsidDel="00000000" w:rsidR="00000000" w:rsidRPr="00000000">
        <w:rPr>
          <w:rtl w:val="0"/>
        </w:rPr>
      </w:r>
    </w:p>
    <w:p w:rsidR="00000000" w:rsidDel="00000000" w:rsidP="00000000" w:rsidRDefault="00000000" w:rsidRPr="00000000" w14:paraId="00000014">
      <w:pPr>
        <w:pBdr>
          <w:top w:color="000000" w:space="1" w:sz="24" w:val="single"/>
          <w:bottom w:color="000000" w:space="1" w:sz="4" w:val="single"/>
        </w:pBdr>
        <w:ind w:left="0" w:firstLine="0"/>
        <w:jc w:val="center"/>
        <w:rPr>
          <w:b w:val="1"/>
          <w:color w:val="231f20"/>
          <w:sz w:val="24"/>
          <w:szCs w:val="24"/>
        </w:rPr>
      </w:pPr>
      <w:r w:rsidDel="00000000" w:rsidR="00000000" w:rsidRPr="00000000">
        <w:rPr>
          <w:b w:val="1"/>
          <w:color w:val="231f20"/>
          <w:sz w:val="24"/>
          <w:szCs w:val="24"/>
          <w:rtl w:val="0"/>
        </w:rPr>
        <w:t xml:space="preserve">MOTION</w:t>
      </w:r>
    </w:p>
    <w:p w:rsidR="00000000" w:rsidDel="00000000" w:rsidP="00000000" w:rsidRDefault="00000000" w:rsidRPr="00000000" w14:paraId="00000015">
      <w:pPr>
        <w:pBdr>
          <w:top w:color="000000" w:space="1" w:sz="24" w:val="single"/>
          <w:bottom w:color="000000" w:space="1" w:sz="4" w:val="single"/>
        </w:pBdr>
        <w:spacing w:line="240" w:lineRule="auto"/>
        <w:ind w:left="0" w:firstLine="0"/>
        <w:jc w:val="center"/>
        <w:rPr>
          <w:b w:val="1"/>
          <w:color w:val="231f20"/>
          <w:sz w:val="24"/>
          <w:szCs w:val="24"/>
        </w:rPr>
      </w:pPr>
      <w:r w:rsidDel="00000000" w:rsidR="00000000" w:rsidRPr="00000000">
        <w:rPr>
          <w:rtl w:val="0"/>
        </w:rPr>
      </w:r>
    </w:p>
    <w:p w:rsidR="00000000" w:rsidDel="00000000" w:rsidP="00000000" w:rsidRDefault="00000000" w:rsidRPr="00000000" w14:paraId="00000016">
      <w:pPr>
        <w:pBdr>
          <w:top w:color="000000" w:space="1" w:sz="24" w:val="single"/>
          <w:bottom w:color="000000" w:space="1" w:sz="4" w:val="single"/>
        </w:pBdr>
        <w:ind w:left="0" w:firstLine="0"/>
        <w:rPr>
          <w:b w:val="1"/>
          <w:color w:val="231f20"/>
          <w:sz w:val="24"/>
          <w:szCs w:val="24"/>
        </w:rPr>
      </w:pPr>
      <w:r w:rsidDel="00000000" w:rsidR="00000000" w:rsidRPr="00000000">
        <w:rPr>
          <w:b w:val="1"/>
          <w:color w:val="231f20"/>
          <w:sz w:val="24"/>
          <w:szCs w:val="24"/>
          <w:rtl w:val="0"/>
        </w:rPr>
        <w:t xml:space="preserve">MOVED</w:t>
      </w:r>
    </w:p>
    <w:p w:rsidR="00000000" w:rsidDel="00000000" w:rsidP="00000000" w:rsidRDefault="00000000" w:rsidRPr="00000000" w14:paraId="00000017">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8">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9">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A">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B">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C">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D">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E">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F">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0">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1">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2">
      <w:pPr>
        <w:pBdr>
          <w:bottom w:color="000000" w:space="1" w:sz="4" w:val="single"/>
        </w:pBdr>
        <w:ind w:left="0" w:firstLine="0"/>
        <w:rPr>
          <w:b w:val="1"/>
          <w:color w:val="231f20"/>
          <w:sz w:val="24"/>
          <w:szCs w:val="24"/>
        </w:rPr>
      </w:pPr>
      <w:r w:rsidDel="00000000" w:rsidR="00000000" w:rsidRPr="00000000">
        <w:rPr>
          <w:b w:val="1"/>
          <w:color w:val="231f20"/>
          <w:sz w:val="24"/>
          <w:szCs w:val="24"/>
          <w:rtl w:val="0"/>
        </w:rPr>
        <w:t xml:space="preserve">SUBMITTER’S RATIONALE</w:t>
      </w:r>
    </w:p>
    <w:p w:rsidR="00000000" w:rsidDel="00000000" w:rsidP="00000000" w:rsidRDefault="00000000" w:rsidRPr="00000000" w14:paraId="00000023">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4">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5">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6">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7">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8">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9">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A">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B">
      <w:pPr>
        <w:pBdr>
          <w:bottom w:color="000000" w:space="1" w:sz="4" w:val="single"/>
        </w:pBdr>
        <w:ind w:left="0" w:firstLine="0"/>
        <w:rPr>
          <w:b w:val="1"/>
          <w:color w:val="231f20"/>
          <w:sz w:val="24"/>
          <w:szCs w:val="24"/>
        </w:rPr>
      </w:pPr>
      <w:r w:rsidDel="00000000" w:rsidR="00000000" w:rsidRPr="00000000">
        <w:rPr>
          <w:b w:val="1"/>
          <w:color w:val="231f20"/>
          <w:sz w:val="24"/>
          <w:szCs w:val="24"/>
          <w:rtl w:val="0"/>
        </w:rPr>
        <w:t xml:space="preserve">DUES IMPACT</w:t>
      </w:r>
    </w:p>
    <w:p w:rsidR="00000000" w:rsidDel="00000000" w:rsidP="00000000" w:rsidRDefault="00000000" w:rsidRPr="00000000" w14:paraId="0000002C">
      <w:pPr>
        <w:ind w:left="0" w:firstLine="0"/>
        <w:rPr>
          <w:color w:val="231f20"/>
        </w:rPr>
      </w:pPr>
      <w:r w:rsidDel="00000000" w:rsidR="00000000" w:rsidRPr="00000000">
        <w:rPr>
          <w:rtl w:val="0"/>
        </w:rPr>
      </w:r>
    </w:p>
    <w:p w:rsidR="00000000" w:rsidDel="00000000" w:rsidP="00000000" w:rsidRDefault="00000000" w:rsidRPr="00000000" w14:paraId="0000002D">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E">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F">
      <w:pPr>
        <w:ind w:left="0" w:firstLine="0"/>
        <w:rPr>
          <w:b w:val="1"/>
          <w:color w:val="231f20"/>
          <w:sz w:val="24"/>
          <w:szCs w:val="24"/>
        </w:rPr>
      </w:pPr>
      <w:r w:rsidDel="00000000" w:rsidR="00000000" w:rsidRPr="00000000">
        <w:rPr>
          <w:rtl w:val="0"/>
        </w:rPr>
      </w:r>
    </w:p>
    <w:p w:rsidR="00000000" w:rsidDel="00000000" w:rsidP="00000000" w:rsidRDefault="00000000" w:rsidRPr="00000000" w14:paraId="00000030">
      <w:pPr>
        <w:pBdr>
          <w:bottom w:color="000000" w:space="1" w:sz="4" w:val="single"/>
        </w:pBdr>
        <w:ind w:left="0" w:firstLine="0"/>
        <w:rPr>
          <w:b w:val="1"/>
          <w:color w:val="231f20"/>
          <w:sz w:val="24"/>
          <w:szCs w:val="24"/>
        </w:rPr>
      </w:pPr>
      <w:r w:rsidDel="00000000" w:rsidR="00000000" w:rsidRPr="00000000">
        <w:rPr>
          <w:b w:val="1"/>
          <w:color w:val="231f20"/>
          <w:sz w:val="24"/>
          <w:szCs w:val="24"/>
          <w:rtl w:val="0"/>
        </w:rPr>
        <w:t xml:space="preserve">SUBMITTER’S COST &amp; STAFF TIME ESTIMATE</w:t>
      </w:r>
    </w:p>
    <w:p w:rsidR="00000000" w:rsidDel="00000000" w:rsidP="00000000" w:rsidRDefault="00000000" w:rsidRPr="00000000" w14:paraId="00000031">
      <w:pPr>
        <w:ind w:left="0" w:firstLine="0"/>
        <w:rPr>
          <w:color w:val="231f20"/>
        </w:rPr>
      </w:pPr>
      <w:r w:rsidDel="00000000" w:rsidR="00000000" w:rsidRPr="00000000">
        <w:rPr>
          <w:rtl w:val="0"/>
        </w:rPr>
      </w:r>
    </w:p>
    <w:p w:rsidR="00000000" w:rsidDel="00000000" w:rsidP="00000000" w:rsidRDefault="00000000" w:rsidRPr="00000000" w14:paraId="00000032">
      <w:pPr>
        <w:ind w:left="0" w:firstLine="0"/>
        <w:rPr>
          <w:b w:val="1"/>
          <w:color w:val="231f20"/>
          <w:sz w:val="24"/>
          <w:szCs w:val="24"/>
        </w:rPr>
      </w:pPr>
      <w:r w:rsidDel="00000000" w:rsidR="00000000" w:rsidRPr="00000000">
        <w:rPr>
          <w:rtl w:val="0"/>
        </w:rPr>
      </w:r>
    </w:p>
    <w:p w:rsidR="00000000" w:rsidDel="00000000" w:rsidP="00000000" w:rsidRDefault="00000000" w:rsidRPr="00000000" w14:paraId="00000033">
      <w:pPr>
        <w:ind w:left="0" w:firstLine="0"/>
        <w:rPr>
          <w:b w:val="1"/>
          <w:color w:val="231f20"/>
          <w:sz w:val="24"/>
          <w:szCs w:val="24"/>
        </w:rPr>
      </w:pPr>
      <w:r w:rsidDel="00000000" w:rsidR="00000000" w:rsidRPr="00000000">
        <w:rPr>
          <w:rtl w:val="0"/>
        </w:rPr>
      </w:r>
    </w:p>
    <w:p w:rsidR="00000000" w:rsidDel="00000000" w:rsidP="00000000" w:rsidRDefault="00000000" w:rsidRPr="00000000" w14:paraId="00000034">
      <w:pPr>
        <w:pBdr>
          <w:bottom w:color="000000" w:space="1" w:sz="4" w:val="single"/>
        </w:pBdr>
        <w:ind w:left="0" w:firstLine="0"/>
        <w:rPr>
          <w:b w:val="1"/>
          <w:i w:val="1"/>
          <w:color w:val="231f20"/>
          <w:sz w:val="20"/>
          <w:szCs w:val="20"/>
        </w:rPr>
      </w:pPr>
      <w:r w:rsidDel="00000000" w:rsidR="00000000" w:rsidRPr="00000000">
        <w:rPr>
          <w:b w:val="1"/>
          <w:color w:val="231f20"/>
          <w:sz w:val="24"/>
          <w:szCs w:val="24"/>
          <w:rtl w:val="0"/>
        </w:rPr>
        <w:t xml:space="preserve">MTA COST &amp; STAFF TIME ESTIMATE </w:t>
      </w:r>
      <w:r w:rsidDel="00000000" w:rsidR="00000000" w:rsidRPr="00000000">
        <w:rPr>
          <w:b w:val="1"/>
          <w:i w:val="1"/>
          <w:color w:val="231f20"/>
          <w:sz w:val="20"/>
          <w:szCs w:val="20"/>
          <w:rtl w:val="0"/>
        </w:rPr>
        <w:t xml:space="preserve">(For MTA use only)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0" w:firstLine="0"/>
        <w:jc w:val="left"/>
        <w:rPr>
          <w:rFonts w:ascii="Calibri" w:cs="Calibri" w:eastAsia="Calibri" w:hAnsi="Calibri"/>
          <w:b w:val="1"/>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New Business Items </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submitted to the President in the MTA Headquarters (2 Heritage Drive, 8</w:t>
      </w:r>
      <w:r w:rsidDel="00000000" w:rsidR="00000000" w:rsidRPr="00000000">
        <w:rPr>
          <w:rFonts w:ascii="Calibri" w:cs="Calibri" w:eastAsia="Calibri" w:hAnsi="Calibri"/>
          <w:b w:val="0"/>
          <w:i w:val="0"/>
          <w:smallCaps w:val="0"/>
          <w:strike w:val="0"/>
          <w:color w:val="231f2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 Floor, Quincy, MA 02171-2119) no later than 5 p.m. Monday, April 30, will be distributed to the delegates at registration and commence to be considered at the Friday session.</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5"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0"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New Business Items </w:t>
      </w: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WITH </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budgetary implications must be submitted either by the Monday prior to the Annual Meeting (April 30) or no later than </w:t>
      </w: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prior to the conclusion </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of business on Friday at the Annual Meeting (May 4) so that they may be acted upon prior to adoption of the annual budget and the dues for FY 2018-2019 which will occur Saturday morning (May 5). A new business item </w:t>
      </w: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WITH </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budgetary implications is defined as any activity or action that would result in an additional expenditure of more than $1,000 by the MTA.</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New Business Items </w:t>
      </w: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WITH </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budgetary implications will be considered in the order in which they are received but before other New Business Items </w:t>
      </w: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WITHOUT </w:t>
      </w: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budgetary implications.</w:t>
      </w:r>
      <w:r w:rsidDel="00000000" w:rsidR="00000000" w:rsidRPr="00000000">
        <w:rPr>
          <w:rtl w:val="0"/>
        </w:rPr>
      </w:r>
    </w:p>
    <w:p w:rsidR="00000000" w:rsidDel="00000000" w:rsidP="00000000" w:rsidRDefault="00000000" w:rsidRPr="00000000" w14:paraId="0000003B">
      <w:pPr>
        <w:ind w:left="0" w:firstLine="0"/>
        <w:rPr>
          <w:color w:val="231f20"/>
          <w:sz w:val="20"/>
          <w:szCs w:val="20"/>
        </w:rPr>
      </w:pPr>
      <w:r w:rsidDel="00000000" w:rsidR="00000000" w:rsidRPr="00000000">
        <w:rPr>
          <w:rtl w:val="0"/>
        </w:rPr>
      </w:r>
    </w:p>
    <w:p w:rsidR="00000000" w:rsidDel="00000000" w:rsidP="00000000" w:rsidRDefault="00000000" w:rsidRPr="00000000" w14:paraId="0000003C">
      <w:pPr>
        <w:ind w:left="0" w:firstLine="0"/>
        <w:rPr>
          <w:sz w:val="20"/>
          <w:szCs w:val="20"/>
        </w:rPr>
      </w:pPr>
      <w:r w:rsidDel="00000000" w:rsidR="00000000" w:rsidRPr="00000000">
        <w:rPr>
          <w:color w:val="231f20"/>
          <w:sz w:val="20"/>
          <w:szCs w:val="20"/>
          <w:rtl w:val="0"/>
        </w:rPr>
        <w:t xml:space="preserve">Other New Business Items </w:t>
      </w:r>
      <w:r w:rsidDel="00000000" w:rsidR="00000000" w:rsidRPr="00000000">
        <w:rPr>
          <w:b w:val="1"/>
          <w:color w:val="231f20"/>
          <w:sz w:val="20"/>
          <w:szCs w:val="20"/>
          <w:rtl w:val="0"/>
        </w:rPr>
        <w:t xml:space="preserve">WITHOUT </w:t>
      </w:r>
      <w:r w:rsidDel="00000000" w:rsidR="00000000" w:rsidRPr="00000000">
        <w:rPr>
          <w:color w:val="231f20"/>
          <w:sz w:val="20"/>
          <w:szCs w:val="20"/>
          <w:rtl w:val="0"/>
        </w:rPr>
        <w:t xml:space="preserve">budgetary implications shall be submitted to the Presiding Officer </w:t>
      </w:r>
      <w:r w:rsidDel="00000000" w:rsidR="00000000" w:rsidRPr="00000000">
        <w:rPr>
          <w:b w:val="1"/>
          <w:color w:val="231f20"/>
          <w:sz w:val="20"/>
          <w:szCs w:val="20"/>
          <w:rtl w:val="0"/>
        </w:rPr>
        <w:t xml:space="preserve">prior to the end of the first hour </w:t>
      </w:r>
      <w:r w:rsidDel="00000000" w:rsidR="00000000" w:rsidRPr="00000000">
        <w:rPr>
          <w:color w:val="231f20"/>
          <w:sz w:val="20"/>
          <w:szCs w:val="20"/>
          <w:rtl w:val="0"/>
        </w:rPr>
        <w:t xml:space="preserve">of the business session of the second day of the Meeting of Delegates (by approximately 10 a.m. on May 5) and shall be considered throughout the meeting at times determined by the Presiding Officer.</w:t>
      </w:r>
      <w:r w:rsidDel="00000000" w:rsidR="00000000" w:rsidRPr="00000000">
        <w:rPr>
          <w:rtl w:val="0"/>
        </w:rPr>
      </w:r>
    </w:p>
    <w:sectPr>
      <w:pgSz w:h="15840" w:w="12240"/>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